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7FD3" w14:textId="77777777" w:rsidR="006C42E5" w:rsidRDefault="004A45D5">
      <w:pPr>
        <w:pStyle w:val="Default"/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Laytonsville Historic District Commission Meeting Minutes, January 17, 2022</w:t>
      </w:r>
    </w:p>
    <w:p w14:paraId="2412B352" w14:textId="77777777" w:rsidR="006C42E5" w:rsidRDefault="006C42E5">
      <w:pPr>
        <w:pStyle w:val="Default"/>
        <w:spacing w:before="0"/>
        <w:jc w:val="center"/>
        <w:rPr>
          <w:sz w:val="22"/>
          <w:szCs w:val="22"/>
        </w:rPr>
      </w:pPr>
    </w:p>
    <w:p w14:paraId="7C761964" w14:textId="77777777" w:rsidR="006C42E5" w:rsidRDefault="004A45D5">
      <w:pPr>
        <w:pStyle w:val="Default"/>
        <w:spacing w:befor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LAYTONSVILLE HISTORIC DISTRICT COMMISSION</w:t>
      </w:r>
    </w:p>
    <w:p w14:paraId="59B911E7" w14:textId="77777777" w:rsidR="006C42E5" w:rsidRDefault="004A45D5">
      <w:pPr>
        <w:pStyle w:val="Default"/>
        <w:spacing w:befor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Videoconference Meeting Minutes</w:t>
      </w:r>
    </w:p>
    <w:p w14:paraId="2BF0BF6F" w14:textId="77777777" w:rsidR="006C42E5" w:rsidRDefault="004A45D5">
      <w:pPr>
        <w:pStyle w:val="Default"/>
        <w:spacing w:befor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 January 17, 2022</w:t>
      </w:r>
    </w:p>
    <w:p w14:paraId="4DECCA1C" w14:textId="77777777" w:rsidR="006C42E5" w:rsidRDefault="006C42E5">
      <w:pPr>
        <w:pStyle w:val="Default"/>
        <w:spacing w:before="0"/>
        <w:jc w:val="center"/>
        <w:rPr>
          <w:b/>
          <w:bCs/>
          <w:sz w:val="22"/>
          <w:szCs w:val="22"/>
        </w:rPr>
      </w:pPr>
    </w:p>
    <w:p w14:paraId="10126446" w14:textId="77777777" w:rsidR="006C42E5" w:rsidRDefault="004A45D5">
      <w:pPr>
        <w:pStyle w:val="Default"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Present:</w:t>
      </w:r>
    </w:p>
    <w:p w14:paraId="2C9D8B93" w14:textId="77777777" w:rsidR="006C42E5" w:rsidRDefault="004A45D5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>Charles Hendricks, Chair</w:t>
      </w:r>
    </w:p>
    <w:p w14:paraId="33005E72" w14:textId="77777777" w:rsidR="006C42E5" w:rsidRDefault="004A45D5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Andy </w:t>
      </w:r>
      <w:proofErr w:type="spellStart"/>
      <w:r>
        <w:rPr>
          <w:sz w:val="22"/>
          <w:szCs w:val="22"/>
        </w:rPr>
        <w:t>Drouliskos</w:t>
      </w:r>
      <w:proofErr w:type="spellEnd"/>
    </w:p>
    <w:p w14:paraId="3033FF4D" w14:textId="77777777" w:rsidR="006C42E5" w:rsidRDefault="004A45D5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>Michael McDonald</w:t>
      </w:r>
    </w:p>
    <w:p w14:paraId="55D5F62D" w14:textId="77777777" w:rsidR="006C42E5" w:rsidRDefault="004A45D5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Jill </w:t>
      </w:r>
      <w:r>
        <w:rPr>
          <w:sz w:val="22"/>
          <w:szCs w:val="22"/>
        </w:rPr>
        <w:t>Ruspi</w:t>
      </w:r>
    </w:p>
    <w:p w14:paraId="0C5207F3" w14:textId="77777777" w:rsidR="006C42E5" w:rsidRDefault="004A45D5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>Jennifer Sizemore</w:t>
      </w:r>
    </w:p>
    <w:p w14:paraId="4207A276" w14:textId="77777777" w:rsidR="006C42E5" w:rsidRDefault="006C42E5">
      <w:pPr>
        <w:pStyle w:val="Default"/>
        <w:spacing w:before="0"/>
      </w:pPr>
    </w:p>
    <w:p w14:paraId="39F050A6" w14:textId="77777777" w:rsidR="006C42E5" w:rsidRDefault="004A45D5">
      <w:pPr>
        <w:pStyle w:val="Default"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Absent:</w:t>
      </w:r>
    </w:p>
    <w:p w14:paraId="5352CA98" w14:textId="77777777" w:rsidR="006C42E5" w:rsidRDefault="004A45D5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>Michele Shortley, Alternate</w:t>
      </w:r>
    </w:p>
    <w:p w14:paraId="2A32FE57" w14:textId="77777777" w:rsidR="006C42E5" w:rsidRDefault="006C42E5">
      <w:pPr>
        <w:pStyle w:val="Default"/>
        <w:spacing w:before="0"/>
        <w:rPr>
          <w:sz w:val="22"/>
          <w:szCs w:val="22"/>
        </w:rPr>
      </w:pPr>
    </w:p>
    <w:p w14:paraId="01541046" w14:textId="77777777" w:rsidR="006C42E5" w:rsidRDefault="004A45D5">
      <w:pPr>
        <w:pStyle w:val="Default"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Attendees:</w:t>
      </w:r>
    </w:p>
    <w:p w14:paraId="1100F78B" w14:textId="77777777" w:rsidR="006C42E5" w:rsidRDefault="004A45D5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>Mary Burke, Secretary</w:t>
      </w:r>
    </w:p>
    <w:p w14:paraId="6D25461E" w14:textId="77777777" w:rsidR="006C42E5" w:rsidRDefault="006C42E5">
      <w:pPr>
        <w:pStyle w:val="Default"/>
        <w:spacing w:before="0"/>
        <w:rPr>
          <w:sz w:val="22"/>
          <w:szCs w:val="22"/>
        </w:rPr>
      </w:pPr>
    </w:p>
    <w:p w14:paraId="49FFE233" w14:textId="77777777" w:rsidR="006C42E5" w:rsidRDefault="004A45D5">
      <w:pPr>
        <w:pStyle w:val="Default"/>
        <w:spacing w:befor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Opening: </w:t>
      </w:r>
      <w:r>
        <w:rPr>
          <w:sz w:val="22"/>
          <w:szCs w:val="22"/>
        </w:rPr>
        <w:t xml:space="preserve">Chair Hendricks called the meeting to order at </w:t>
      </w:r>
      <w:proofErr w:type="gramStart"/>
      <w:r>
        <w:rPr>
          <w:sz w:val="22"/>
          <w:szCs w:val="22"/>
        </w:rPr>
        <w:t>7:33  He</w:t>
      </w:r>
      <w:proofErr w:type="gramEnd"/>
      <w:r>
        <w:rPr>
          <w:sz w:val="22"/>
          <w:szCs w:val="22"/>
        </w:rPr>
        <w:t xml:space="preserve"> noted that a quorum was present.</w:t>
      </w:r>
    </w:p>
    <w:p w14:paraId="789592F8" w14:textId="77777777" w:rsidR="006C42E5" w:rsidRDefault="006C42E5">
      <w:pPr>
        <w:pStyle w:val="Default"/>
        <w:spacing w:before="0"/>
        <w:rPr>
          <w:sz w:val="22"/>
          <w:szCs w:val="22"/>
        </w:rPr>
      </w:pPr>
    </w:p>
    <w:p w14:paraId="1D342922" w14:textId="77777777" w:rsidR="006C42E5" w:rsidRDefault="004A45D5">
      <w:pPr>
        <w:pStyle w:val="Default"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New Business: </w:t>
      </w:r>
    </w:p>
    <w:p w14:paraId="751ACCB3" w14:textId="77777777" w:rsidR="006C42E5" w:rsidRDefault="006C42E5">
      <w:pPr>
        <w:pStyle w:val="Default"/>
        <w:spacing w:before="0"/>
        <w:rPr>
          <w:sz w:val="22"/>
          <w:szCs w:val="22"/>
        </w:rPr>
      </w:pPr>
    </w:p>
    <w:p w14:paraId="202BD695" w14:textId="77777777" w:rsidR="006C42E5" w:rsidRDefault="004A45D5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  <w:u w:val="single"/>
        </w:rPr>
        <w:t>Approval of minutes from November meeting</w:t>
      </w:r>
      <w:r>
        <w:rPr>
          <w:sz w:val="22"/>
          <w:szCs w:val="22"/>
        </w:rPr>
        <w:t>: Me</w:t>
      </w:r>
      <w:r>
        <w:rPr>
          <w:sz w:val="22"/>
          <w:szCs w:val="22"/>
        </w:rPr>
        <w:t>mber McDonald made a motion to approve the minutes as edited.  Member Sizemore seconded and all approved.</w:t>
      </w:r>
    </w:p>
    <w:p w14:paraId="4CD3C6CE" w14:textId="77777777" w:rsidR="006C42E5" w:rsidRDefault="006C42E5">
      <w:pPr>
        <w:pStyle w:val="Default"/>
        <w:spacing w:before="0"/>
        <w:rPr>
          <w:sz w:val="22"/>
          <w:szCs w:val="22"/>
        </w:rPr>
      </w:pPr>
    </w:p>
    <w:p w14:paraId="737E9AE9" w14:textId="77777777" w:rsidR="006C42E5" w:rsidRDefault="004A45D5">
      <w:pPr>
        <w:pStyle w:val="Default"/>
        <w:spacing w:befor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Discussion of how to proceed with the planned review of the design guidelines adopted for the use of the Historic District Commission: </w:t>
      </w:r>
    </w:p>
    <w:p w14:paraId="5B09C0D3" w14:textId="77777777" w:rsidR="006C42E5" w:rsidRDefault="006C42E5">
      <w:pPr>
        <w:pStyle w:val="Default"/>
        <w:spacing w:before="0"/>
        <w:rPr>
          <w:sz w:val="22"/>
          <w:szCs w:val="22"/>
          <w:u w:val="single"/>
        </w:rPr>
      </w:pPr>
    </w:p>
    <w:p w14:paraId="203732F3" w14:textId="77777777" w:rsidR="006C42E5" w:rsidRDefault="004A45D5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Member </w:t>
      </w:r>
      <w:r>
        <w:rPr>
          <w:sz w:val="22"/>
          <w:szCs w:val="22"/>
        </w:rPr>
        <w:t xml:space="preserve">Sizemore received the materials from Member </w:t>
      </w:r>
      <w:proofErr w:type="gramStart"/>
      <w:r>
        <w:rPr>
          <w:sz w:val="22"/>
          <w:szCs w:val="22"/>
        </w:rPr>
        <w:t>Ruspi, but</w:t>
      </w:r>
      <w:proofErr w:type="gramEnd"/>
      <w:r>
        <w:rPr>
          <w:sz w:val="22"/>
          <w:szCs w:val="22"/>
        </w:rPr>
        <w:t xml:space="preserve"> hasn’t gotten to a point to determine what to focus on.</w:t>
      </w:r>
    </w:p>
    <w:p w14:paraId="00AA5505" w14:textId="77777777" w:rsidR="006C42E5" w:rsidRDefault="004A45D5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The short version of the guidelines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posted online.</w:t>
      </w:r>
    </w:p>
    <w:p w14:paraId="218C51E6" w14:textId="77777777" w:rsidR="006C42E5" w:rsidRDefault="004A45D5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Two sets of guidelines were approved in 2004.  One is the general design guidelines that a</w:t>
      </w:r>
      <w:r>
        <w:rPr>
          <w:sz w:val="22"/>
          <w:szCs w:val="22"/>
        </w:rPr>
        <w:t>re posted.  The other pertains to the rehabilitation of structures.  It is unclear why two sets were created.</w:t>
      </w:r>
    </w:p>
    <w:p w14:paraId="1F2E970F" w14:textId="77777777" w:rsidR="006C42E5" w:rsidRDefault="004A45D5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The second set should also be available online as it covers more background and    philosophy. </w:t>
      </w:r>
    </w:p>
    <w:p w14:paraId="5965E9C2" w14:textId="77777777" w:rsidR="006C42E5" w:rsidRDefault="004A45D5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At one time, the HDC planned on having a brochure </w:t>
      </w:r>
      <w:r>
        <w:rPr>
          <w:sz w:val="22"/>
          <w:szCs w:val="22"/>
        </w:rPr>
        <w:t>or similar printed version available, but never moved forward with it.</w:t>
      </w:r>
    </w:p>
    <w:p w14:paraId="35C5AEBA" w14:textId="77777777" w:rsidR="006C42E5" w:rsidRDefault="004A45D5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Member Sizemore says the first step should be to get a copy of the second version, that is not online, to the members of the HDC.  It is a </w:t>
      </w:r>
      <w:proofErr w:type="gramStart"/>
      <w:r>
        <w:rPr>
          <w:sz w:val="22"/>
          <w:szCs w:val="22"/>
        </w:rPr>
        <w:t>7 page</w:t>
      </w:r>
      <w:proofErr w:type="gramEnd"/>
      <w:r>
        <w:rPr>
          <w:sz w:val="22"/>
          <w:szCs w:val="22"/>
        </w:rPr>
        <w:t xml:space="preserve"> document that is not   digitized.  Ther</w:t>
      </w:r>
      <w:r>
        <w:rPr>
          <w:sz w:val="22"/>
          <w:szCs w:val="22"/>
        </w:rPr>
        <w:t>e is an 8th page that is an addendum that was not approved by the Town Council in 2004.</w:t>
      </w:r>
    </w:p>
    <w:p w14:paraId="7BCCDF4C" w14:textId="77777777" w:rsidR="006C42E5" w:rsidRDefault="004A45D5">
      <w:pPr>
        <w:pStyle w:val="Default"/>
        <w:numPr>
          <w:ilvl w:val="1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Thoughts from Chair Hendricks:</w:t>
      </w:r>
    </w:p>
    <w:p w14:paraId="7D9F5C9E" w14:textId="77777777" w:rsidR="006C42E5" w:rsidRDefault="004A45D5">
      <w:pPr>
        <w:pStyle w:val="Default"/>
        <w:numPr>
          <w:ilvl w:val="2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Pertaining to the Guidelines for Rehabilitation and Maintenance of Structures, we should deal with the substance of the guidelines first.</w:t>
      </w:r>
    </w:p>
    <w:p w14:paraId="65B11CE5" w14:textId="77777777" w:rsidR="006C42E5" w:rsidRDefault="004A45D5">
      <w:pPr>
        <w:pStyle w:val="Default"/>
        <w:numPr>
          <w:ilvl w:val="2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Find what needs to be changed and make recommendations on those.</w:t>
      </w:r>
    </w:p>
    <w:p w14:paraId="56AE7500" w14:textId="77777777" w:rsidR="006C42E5" w:rsidRDefault="004A45D5">
      <w:pPr>
        <w:pStyle w:val="Default"/>
        <w:numPr>
          <w:ilvl w:val="2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Use what is online as the starting point.</w:t>
      </w:r>
    </w:p>
    <w:p w14:paraId="7DCB6BD8" w14:textId="77777777" w:rsidR="006C42E5" w:rsidRDefault="004A45D5">
      <w:pPr>
        <w:pStyle w:val="Default"/>
        <w:numPr>
          <w:ilvl w:val="1"/>
          <w:numId w:val="4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Member Ruspi noted that every house in the Historic District is unique.</w:t>
      </w:r>
    </w:p>
    <w:p w14:paraId="7FF53E6B" w14:textId="77777777" w:rsidR="006C42E5" w:rsidRDefault="004A45D5">
      <w:pPr>
        <w:pStyle w:val="Default"/>
        <w:numPr>
          <w:ilvl w:val="1"/>
          <w:numId w:val="4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Chair Hendricks asked if Solar Panels should be added.</w:t>
      </w:r>
    </w:p>
    <w:p w14:paraId="7E687FEF" w14:textId="77777777" w:rsidR="006C42E5" w:rsidRDefault="004A45D5">
      <w:pPr>
        <w:pStyle w:val="Default"/>
        <w:numPr>
          <w:ilvl w:val="1"/>
          <w:numId w:val="4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lastRenderedPageBreak/>
        <w:t>Members Ruspi and Siz</w:t>
      </w:r>
      <w:r>
        <w:rPr>
          <w:sz w:val="22"/>
          <w:szCs w:val="22"/>
        </w:rPr>
        <w:t>emore would like to review applications from the last 17 years to see what has been approved and denied.</w:t>
      </w:r>
    </w:p>
    <w:p w14:paraId="0A00F7C7" w14:textId="77777777" w:rsidR="006C42E5" w:rsidRDefault="004A45D5">
      <w:pPr>
        <w:pStyle w:val="Default"/>
        <w:numPr>
          <w:ilvl w:val="1"/>
          <w:numId w:val="4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Member McDonald stated that by next month we should all have items for discussion regarding the guidelines.</w:t>
      </w:r>
    </w:p>
    <w:p w14:paraId="622E3BD2" w14:textId="77777777" w:rsidR="006C42E5" w:rsidRDefault="004A45D5">
      <w:pPr>
        <w:pStyle w:val="Default"/>
        <w:numPr>
          <w:ilvl w:val="1"/>
          <w:numId w:val="4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Member </w:t>
      </w:r>
      <w:proofErr w:type="spellStart"/>
      <w:r>
        <w:rPr>
          <w:sz w:val="22"/>
          <w:szCs w:val="22"/>
        </w:rPr>
        <w:t>Drouliskos</w:t>
      </w:r>
      <w:proofErr w:type="spellEnd"/>
      <w:r>
        <w:rPr>
          <w:sz w:val="22"/>
          <w:szCs w:val="22"/>
        </w:rPr>
        <w:t xml:space="preserve"> asked if we should have o</w:t>
      </w:r>
      <w:r>
        <w:rPr>
          <w:sz w:val="22"/>
          <w:szCs w:val="22"/>
        </w:rPr>
        <w:t>ne list that everyone could work from.</w:t>
      </w:r>
    </w:p>
    <w:p w14:paraId="22B9DFC7" w14:textId="77777777" w:rsidR="006C42E5" w:rsidRDefault="004A45D5">
      <w:pPr>
        <w:pStyle w:val="Default"/>
        <w:numPr>
          <w:ilvl w:val="1"/>
          <w:numId w:val="4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In addition, the existing guidelines may need to be edited for better clarity.</w:t>
      </w:r>
    </w:p>
    <w:p w14:paraId="4FCA8BC4" w14:textId="77777777" w:rsidR="006C42E5" w:rsidRDefault="004A45D5">
      <w:pPr>
        <w:pStyle w:val="Default"/>
        <w:numPr>
          <w:ilvl w:val="1"/>
          <w:numId w:val="4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Chair Hendricks will send an index of cases brought to the HDC for review. It covers more than 30 applications, most of which were easily </w:t>
      </w:r>
      <w:r>
        <w:rPr>
          <w:sz w:val="22"/>
          <w:szCs w:val="22"/>
        </w:rPr>
        <w:t>approved.  Only a few have been controversial.</w:t>
      </w:r>
    </w:p>
    <w:p w14:paraId="2860BA11" w14:textId="77777777" w:rsidR="006C42E5" w:rsidRDefault="004A45D5">
      <w:pPr>
        <w:pStyle w:val="Default"/>
        <w:numPr>
          <w:ilvl w:val="1"/>
          <w:numId w:val="4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Everyone will go through this list and come to the next meeting with a list of items to discuss.</w:t>
      </w:r>
    </w:p>
    <w:p w14:paraId="21CEEC2E" w14:textId="77777777" w:rsidR="006C42E5" w:rsidRDefault="006C42E5">
      <w:pPr>
        <w:pStyle w:val="Default"/>
        <w:spacing w:before="0"/>
        <w:rPr>
          <w:sz w:val="22"/>
          <w:szCs w:val="22"/>
        </w:rPr>
      </w:pPr>
    </w:p>
    <w:p w14:paraId="1A475790" w14:textId="77777777" w:rsidR="006C42E5" w:rsidRDefault="004A45D5">
      <w:pPr>
        <w:pStyle w:val="Default"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Old Business:</w:t>
      </w:r>
    </w:p>
    <w:p w14:paraId="3DF6E14A" w14:textId="77777777" w:rsidR="006C42E5" w:rsidRDefault="006C42E5">
      <w:pPr>
        <w:pStyle w:val="Default"/>
        <w:spacing w:before="0"/>
        <w:rPr>
          <w:sz w:val="22"/>
          <w:szCs w:val="22"/>
          <w:u w:val="single"/>
        </w:rPr>
      </w:pPr>
    </w:p>
    <w:p w14:paraId="432DB3A4" w14:textId="77777777" w:rsidR="006C42E5" w:rsidRDefault="006C42E5">
      <w:pPr>
        <w:pStyle w:val="Default"/>
        <w:spacing w:before="0"/>
        <w:ind w:left="189"/>
        <w:rPr>
          <w:sz w:val="22"/>
          <w:szCs w:val="22"/>
          <w:u w:val="single"/>
        </w:rPr>
      </w:pPr>
    </w:p>
    <w:p w14:paraId="4B5179A9" w14:textId="77777777" w:rsidR="006C42E5" w:rsidRDefault="004A45D5">
      <w:pPr>
        <w:pStyle w:val="Default"/>
        <w:spacing w:before="0"/>
        <w:rPr>
          <w:sz w:val="22"/>
          <w:szCs w:val="22"/>
        </w:rPr>
      </w:pPr>
      <w:r>
        <w:rPr>
          <w:b/>
          <w:bCs/>
          <w:sz w:val="22"/>
          <w:szCs w:val="22"/>
        </w:rPr>
        <w:t>Open Forum</w:t>
      </w:r>
      <w:r>
        <w:rPr>
          <w:sz w:val="22"/>
          <w:szCs w:val="22"/>
        </w:rPr>
        <w:t>:</w:t>
      </w:r>
    </w:p>
    <w:p w14:paraId="0FB5357E" w14:textId="77777777" w:rsidR="006C42E5" w:rsidRDefault="006C42E5">
      <w:pPr>
        <w:pStyle w:val="Default"/>
        <w:spacing w:before="0"/>
        <w:rPr>
          <w:sz w:val="22"/>
          <w:szCs w:val="22"/>
        </w:rPr>
      </w:pPr>
    </w:p>
    <w:p w14:paraId="35D1E83C" w14:textId="77777777" w:rsidR="006C42E5" w:rsidRDefault="004A45D5">
      <w:pPr>
        <w:pStyle w:val="Default"/>
        <w:numPr>
          <w:ilvl w:val="1"/>
          <w:numId w:val="5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The gateway fence at Rolling Ridge has been painted, and the roses have been    </w:t>
      </w:r>
      <w:r>
        <w:rPr>
          <w:sz w:val="22"/>
          <w:szCs w:val="22"/>
        </w:rPr>
        <w:t>planted, so the project is complete.</w:t>
      </w:r>
    </w:p>
    <w:p w14:paraId="50C707E2" w14:textId="77777777" w:rsidR="006C42E5" w:rsidRDefault="004A45D5">
      <w:pPr>
        <w:pStyle w:val="Default"/>
        <w:numPr>
          <w:ilvl w:val="1"/>
          <w:numId w:val="5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The 8’ fence at 7408 White House Lane was approved by the Board of Appeals and has been installed.</w:t>
      </w:r>
    </w:p>
    <w:p w14:paraId="7E864AE1" w14:textId="77777777" w:rsidR="006C42E5" w:rsidRDefault="004A45D5">
      <w:pPr>
        <w:pStyle w:val="Default"/>
        <w:numPr>
          <w:ilvl w:val="1"/>
          <w:numId w:val="5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Dustin Green’s house is still for rent.  </w:t>
      </w:r>
    </w:p>
    <w:p w14:paraId="00F39B85" w14:textId="77777777" w:rsidR="006C42E5" w:rsidRDefault="006C42E5">
      <w:pPr>
        <w:pStyle w:val="Default"/>
        <w:spacing w:before="0"/>
      </w:pPr>
    </w:p>
    <w:p w14:paraId="1CA1E182" w14:textId="77777777" w:rsidR="006C42E5" w:rsidRDefault="004A45D5">
      <w:pPr>
        <w:pStyle w:val="Default"/>
        <w:spacing w:before="0"/>
        <w:rPr>
          <w:sz w:val="22"/>
          <w:szCs w:val="22"/>
        </w:rPr>
      </w:pPr>
      <w:r>
        <w:rPr>
          <w:b/>
          <w:bCs/>
          <w:sz w:val="22"/>
          <w:szCs w:val="22"/>
        </w:rPr>
        <w:t>Miscellaneous:</w:t>
      </w:r>
      <w:r>
        <w:rPr>
          <w:sz w:val="22"/>
          <w:szCs w:val="22"/>
        </w:rPr>
        <w:t xml:space="preserve"> The next meeting will be Monday, February 21, 2022.  </w:t>
      </w:r>
    </w:p>
    <w:p w14:paraId="095507CE" w14:textId="77777777" w:rsidR="006C42E5" w:rsidRDefault="006C42E5">
      <w:pPr>
        <w:pStyle w:val="Default"/>
        <w:spacing w:before="0"/>
        <w:rPr>
          <w:sz w:val="22"/>
          <w:szCs w:val="22"/>
        </w:rPr>
      </w:pPr>
    </w:p>
    <w:p w14:paraId="1E192512" w14:textId="77777777" w:rsidR="006C42E5" w:rsidRDefault="004A45D5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>Member Ruspi moved to adjourn the meeting at 8:38</w:t>
      </w:r>
      <w:proofErr w:type="gramStart"/>
      <w:r>
        <w:rPr>
          <w:sz w:val="22"/>
          <w:szCs w:val="22"/>
        </w:rPr>
        <w:t>.  Member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Drouliskos</w:t>
      </w:r>
      <w:proofErr w:type="spellEnd"/>
      <w:r>
        <w:rPr>
          <w:sz w:val="22"/>
          <w:szCs w:val="22"/>
        </w:rPr>
        <w:t xml:space="preserve"> seconded, and all approved.</w:t>
      </w:r>
    </w:p>
    <w:p w14:paraId="45AFDA59" w14:textId="77777777" w:rsidR="006C42E5" w:rsidRDefault="006C42E5">
      <w:pPr>
        <w:pStyle w:val="Default"/>
        <w:spacing w:before="0"/>
        <w:rPr>
          <w:sz w:val="22"/>
          <w:szCs w:val="22"/>
        </w:rPr>
      </w:pPr>
    </w:p>
    <w:p w14:paraId="06587060" w14:textId="77777777" w:rsidR="006C42E5" w:rsidRDefault="004A45D5">
      <w:pPr>
        <w:pStyle w:val="Default"/>
        <w:spacing w:before="0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09DBBB31" w14:textId="77777777" w:rsidR="006C42E5" w:rsidRDefault="006C42E5">
      <w:pPr>
        <w:pStyle w:val="Default"/>
        <w:spacing w:before="0"/>
        <w:rPr>
          <w:sz w:val="22"/>
          <w:szCs w:val="22"/>
        </w:rPr>
      </w:pPr>
    </w:p>
    <w:p w14:paraId="4DA8EFA3" w14:textId="77777777" w:rsidR="006C42E5" w:rsidRDefault="004A45D5">
      <w:pPr>
        <w:pStyle w:val="Default"/>
        <w:spacing w:before="0"/>
      </w:pPr>
      <w:r>
        <w:rPr>
          <w:sz w:val="22"/>
          <w:szCs w:val="22"/>
        </w:rPr>
        <w:t>Mary Burke</w:t>
      </w:r>
    </w:p>
    <w:sectPr w:rsidR="006C42E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81F3" w14:textId="77777777" w:rsidR="004A45D5" w:rsidRDefault="004A45D5">
      <w:r>
        <w:separator/>
      </w:r>
    </w:p>
  </w:endnote>
  <w:endnote w:type="continuationSeparator" w:id="0">
    <w:p w14:paraId="39DFBC8E" w14:textId="77777777" w:rsidR="004A45D5" w:rsidRDefault="004A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7D2C" w14:textId="77777777" w:rsidR="006C42E5" w:rsidRDefault="006C42E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B6B0" w14:textId="77777777" w:rsidR="004A45D5" w:rsidRDefault="004A45D5">
      <w:r>
        <w:separator/>
      </w:r>
    </w:p>
  </w:footnote>
  <w:footnote w:type="continuationSeparator" w:id="0">
    <w:p w14:paraId="51A86E9D" w14:textId="77777777" w:rsidR="004A45D5" w:rsidRDefault="004A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EB9B" w14:textId="77777777" w:rsidR="006C42E5" w:rsidRDefault="006C42E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82F"/>
    <w:multiLevelType w:val="hybridMultilevel"/>
    <w:tmpl w:val="4F1A1138"/>
    <w:styleLink w:val="Bullets0"/>
    <w:lvl w:ilvl="0" w:tplc="DB12D008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04EE8">
      <w:start w:val="1"/>
      <w:numFmt w:val="bullet"/>
      <w:lvlText w:val="•"/>
      <w:lvlJc w:val="left"/>
      <w:pPr>
        <w:ind w:left="7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122CCE">
      <w:start w:val="1"/>
      <w:numFmt w:val="bullet"/>
      <w:lvlText w:val="•"/>
      <w:lvlJc w:val="left"/>
      <w:pPr>
        <w:ind w:left="13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0555C">
      <w:start w:val="1"/>
      <w:numFmt w:val="bullet"/>
      <w:lvlText w:val="•"/>
      <w:lvlJc w:val="left"/>
      <w:pPr>
        <w:ind w:left="19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865B0">
      <w:start w:val="1"/>
      <w:numFmt w:val="bullet"/>
      <w:lvlText w:val="•"/>
      <w:lvlJc w:val="left"/>
      <w:pPr>
        <w:ind w:left="25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60463A">
      <w:start w:val="1"/>
      <w:numFmt w:val="bullet"/>
      <w:lvlText w:val="•"/>
      <w:lvlJc w:val="left"/>
      <w:pPr>
        <w:ind w:left="3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266E9E">
      <w:start w:val="1"/>
      <w:numFmt w:val="bullet"/>
      <w:lvlText w:val="•"/>
      <w:lvlJc w:val="left"/>
      <w:pPr>
        <w:ind w:left="37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261A8">
      <w:start w:val="1"/>
      <w:numFmt w:val="bullet"/>
      <w:lvlText w:val="•"/>
      <w:lvlJc w:val="left"/>
      <w:pPr>
        <w:ind w:left="43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A2A792">
      <w:start w:val="1"/>
      <w:numFmt w:val="bullet"/>
      <w:lvlText w:val="•"/>
      <w:lvlJc w:val="left"/>
      <w:pPr>
        <w:ind w:left="49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B515DF"/>
    <w:multiLevelType w:val="hybridMultilevel"/>
    <w:tmpl w:val="81A06B5C"/>
    <w:styleLink w:val="Bullets"/>
    <w:lvl w:ilvl="0" w:tplc="46CA0FD2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CAC6A">
      <w:start w:val="1"/>
      <w:numFmt w:val="bullet"/>
      <w:lvlText w:val="•"/>
      <w:lvlJc w:val="left"/>
      <w:pPr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029DA2">
      <w:start w:val="1"/>
      <w:numFmt w:val="bullet"/>
      <w:lvlText w:val="•"/>
      <w:lvlJc w:val="left"/>
      <w:pPr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46B492">
      <w:start w:val="1"/>
      <w:numFmt w:val="bullet"/>
      <w:lvlText w:val="•"/>
      <w:lvlJc w:val="left"/>
      <w:pPr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942174">
      <w:start w:val="1"/>
      <w:numFmt w:val="bullet"/>
      <w:lvlText w:val="•"/>
      <w:lvlJc w:val="left"/>
      <w:pPr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A31C2">
      <w:start w:val="1"/>
      <w:numFmt w:val="bullet"/>
      <w:lvlText w:val="•"/>
      <w:lvlJc w:val="left"/>
      <w:pPr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4E4294">
      <w:start w:val="1"/>
      <w:numFmt w:val="bullet"/>
      <w:lvlText w:val="•"/>
      <w:lvlJc w:val="left"/>
      <w:pPr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642E4">
      <w:start w:val="1"/>
      <w:numFmt w:val="bullet"/>
      <w:lvlText w:val="•"/>
      <w:lvlJc w:val="left"/>
      <w:pPr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2A12A">
      <w:start w:val="1"/>
      <w:numFmt w:val="bullet"/>
      <w:lvlText w:val="•"/>
      <w:lvlJc w:val="left"/>
      <w:pPr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5F1D46"/>
    <w:multiLevelType w:val="hybridMultilevel"/>
    <w:tmpl w:val="4F1A1138"/>
    <w:numStyleLink w:val="Bullets0"/>
  </w:abstractNum>
  <w:abstractNum w:abstractNumId="3" w15:restartNumberingAfterBreak="0">
    <w:nsid w:val="7DA6186E"/>
    <w:multiLevelType w:val="hybridMultilevel"/>
    <w:tmpl w:val="81A06B5C"/>
    <w:numStyleLink w:val="Bullets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lvl w:ilvl="0" w:tplc="D4E040D4">
        <w:start w:val="1"/>
        <w:numFmt w:val="bullet"/>
        <w:lvlText w:val="•"/>
        <w:lvlJc w:val="left"/>
        <w:pPr>
          <w:ind w:left="1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608A34">
        <w:start w:val="1"/>
        <w:numFmt w:val="bullet"/>
        <w:lvlText w:val="•"/>
        <w:lvlJc w:val="left"/>
        <w:pPr>
          <w:ind w:left="774" w:hanging="17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BEE43C">
        <w:start w:val="1"/>
        <w:numFmt w:val="bullet"/>
        <w:lvlText w:val="•"/>
        <w:lvlJc w:val="left"/>
        <w:pPr>
          <w:ind w:left="1374" w:hanging="17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5860D0">
        <w:start w:val="1"/>
        <w:numFmt w:val="bullet"/>
        <w:lvlText w:val="•"/>
        <w:lvlJc w:val="left"/>
        <w:pPr>
          <w:ind w:left="1974" w:hanging="17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34D7AE">
        <w:start w:val="1"/>
        <w:numFmt w:val="bullet"/>
        <w:lvlText w:val="•"/>
        <w:lvlJc w:val="left"/>
        <w:pPr>
          <w:ind w:left="2574" w:hanging="17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2480FE">
        <w:start w:val="1"/>
        <w:numFmt w:val="bullet"/>
        <w:lvlText w:val="•"/>
        <w:lvlJc w:val="left"/>
        <w:pPr>
          <w:ind w:left="3174" w:hanging="17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2A45E8">
        <w:start w:val="1"/>
        <w:numFmt w:val="bullet"/>
        <w:lvlText w:val="•"/>
        <w:lvlJc w:val="left"/>
        <w:pPr>
          <w:ind w:left="3774" w:hanging="17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5C61DC">
        <w:start w:val="1"/>
        <w:numFmt w:val="bullet"/>
        <w:lvlText w:val="•"/>
        <w:lvlJc w:val="left"/>
        <w:pPr>
          <w:ind w:left="4374" w:hanging="17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3E30CC">
        <w:start w:val="1"/>
        <w:numFmt w:val="bullet"/>
        <w:lvlText w:val="•"/>
        <w:lvlJc w:val="left"/>
        <w:pPr>
          <w:ind w:left="4974" w:hanging="17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E5"/>
    <w:rsid w:val="004A45D5"/>
    <w:rsid w:val="006C42E5"/>
    <w:rsid w:val="00E3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03DC"/>
  <w15:docId w15:val="{B974642B-3D1B-48CE-AB4E-78F75840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s0">
    <w:name w:val="Bullets.0"/>
    <w:pPr>
      <w:numPr>
        <w:numId w:val="3"/>
      </w:numPr>
    </w:pPr>
  </w:style>
  <w:style w:type="paragraph" w:styleId="Revision">
    <w:name w:val="Revision"/>
    <w:hidden/>
    <w:uiPriority w:val="99"/>
    <w:semiHidden/>
    <w:rsid w:val="00E31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</dc:creator>
  <cp:lastModifiedBy>Bedford, George A</cp:lastModifiedBy>
  <cp:revision>2</cp:revision>
  <dcterms:created xsi:type="dcterms:W3CDTF">2022-02-25T16:17:00Z</dcterms:created>
  <dcterms:modified xsi:type="dcterms:W3CDTF">2022-02-25T16:17:00Z</dcterms:modified>
</cp:coreProperties>
</file>